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3EC34" w14:textId="77777777" w:rsidR="007F2367" w:rsidRPr="007F2367" w:rsidRDefault="007F2367" w:rsidP="007F2367">
      <w:pPr>
        <w:pStyle w:val="Cosdetext"/>
        <w:jc w:val="both"/>
        <w:rPr>
          <w:b/>
          <w:bCs/>
          <w:lang w:val="es-ES"/>
        </w:rPr>
      </w:pPr>
      <w:r w:rsidRPr="007F2367">
        <w:rPr>
          <w:b/>
          <w:bCs/>
          <w:lang w:val="es-ES"/>
        </w:rPr>
        <w:t>Instrucciones para las asociaciones locales:</w:t>
      </w:r>
    </w:p>
    <w:p w14:paraId="53B6EF79" w14:textId="77777777" w:rsidR="007F2367" w:rsidRDefault="007F2367" w:rsidP="007F2367">
      <w:pPr>
        <w:pStyle w:val="Cosdetext"/>
        <w:jc w:val="both"/>
        <w:rPr>
          <w:lang w:val="es-ES"/>
        </w:rPr>
      </w:pPr>
      <w:r w:rsidRPr="007F2367">
        <w:rPr>
          <w:b/>
          <w:bCs/>
          <w:lang w:val="es-ES"/>
        </w:rPr>
        <w:t xml:space="preserve"> SUBVENCIONES NOMINATIVAS AL PRESUPUESTO, PARA LAS ASOCIACIONES LOCALES</w:t>
      </w:r>
      <w:r w:rsidRPr="007F2367">
        <w:rPr>
          <w:lang w:val="es-ES"/>
        </w:rPr>
        <w:t xml:space="preserve"> </w:t>
      </w:r>
    </w:p>
    <w:p w14:paraId="2B07DFA9" w14:textId="77777777" w:rsidR="007F2367" w:rsidRDefault="007F2367" w:rsidP="007F2367">
      <w:pPr>
        <w:pStyle w:val="Cosdetext"/>
        <w:jc w:val="both"/>
        <w:rPr>
          <w:lang w:val="es-ES"/>
        </w:rPr>
      </w:pPr>
      <w:r w:rsidRPr="007F2367">
        <w:rPr>
          <w:lang w:val="es-ES"/>
        </w:rPr>
        <w:t xml:space="preserve">1. Al inicio del nuevo año, y </w:t>
      </w:r>
      <w:r w:rsidRPr="007F2367">
        <w:rPr>
          <w:b/>
          <w:bCs/>
          <w:u w:val="single"/>
          <w:lang w:val="es-ES"/>
        </w:rPr>
        <w:t>como máximo hasta el 31/10/23</w:t>
      </w:r>
      <w:r w:rsidRPr="007F2367">
        <w:rPr>
          <w:lang w:val="es-ES"/>
        </w:rPr>
        <w:t>, será necesario solicitar como entidad, mediante la sede electrónica del ente, la firma del convenio anual de colaboración con el Ayuntamiento, donde se regula la subvención directa y las obligaciones, derechos y deberes de ambas partes.</w:t>
      </w:r>
    </w:p>
    <w:p w14:paraId="403827C8" w14:textId="06418A9C" w:rsidR="007F2367" w:rsidRDefault="007F2367" w:rsidP="007F2367">
      <w:pPr>
        <w:pStyle w:val="Cosdetext"/>
        <w:jc w:val="both"/>
        <w:rPr>
          <w:lang w:val="es-ES"/>
        </w:rPr>
      </w:pPr>
      <w:r w:rsidRPr="007F2367">
        <w:rPr>
          <w:lang w:val="es-ES"/>
        </w:rPr>
        <w:t>2. El ayuntamiento elaborará el convenio y trasladará el borrador para la firma electrónica del mismo.</w:t>
      </w:r>
    </w:p>
    <w:p w14:paraId="16D8C652" w14:textId="77777777" w:rsidR="007F2367" w:rsidRDefault="007F2367" w:rsidP="007F2367">
      <w:pPr>
        <w:pStyle w:val="Cosdetext"/>
        <w:jc w:val="both"/>
        <w:rPr>
          <w:lang w:val="es-ES"/>
        </w:rPr>
      </w:pPr>
      <w:r w:rsidRPr="007F2367">
        <w:rPr>
          <w:lang w:val="es-ES"/>
        </w:rPr>
        <w:t xml:space="preserve"> 3. Una vez firmado el convenio que regula la subvención directa, durante el año será necesario que cumpla con las obligaciones enumeradas en las cláusulas del convenio.</w:t>
      </w:r>
    </w:p>
    <w:p w14:paraId="1C997936" w14:textId="169C8A1F" w:rsidR="007F2367" w:rsidRDefault="007F2367" w:rsidP="007F2367">
      <w:pPr>
        <w:pStyle w:val="Cosdetext"/>
        <w:jc w:val="both"/>
        <w:rPr>
          <w:lang w:val="es-ES"/>
        </w:rPr>
      </w:pPr>
      <w:r w:rsidRPr="007F2367">
        <w:rPr>
          <w:lang w:val="es-ES"/>
        </w:rPr>
        <w:t xml:space="preserve">4. Una vez firmado el convenio, la entidad podrá solicitar </w:t>
      </w:r>
      <w:r>
        <w:rPr>
          <w:lang w:val="es-ES"/>
        </w:rPr>
        <w:t>el</w:t>
      </w:r>
      <w:r w:rsidRPr="007F2367">
        <w:rPr>
          <w:lang w:val="es-ES"/>
        </w:rPr>
        <w:t xml:space="preserve"> anticipo del importe de la subvención fijado en el </w:t>
      </w:r>
      <w:r>
        <w:rPr>
          <w:lang w:val="es-ES"/>
        </w:rPr>
        <w:t>mismo</w:t>
      </w:r>
      <w:r w:rsidRPr="007F2367">
        <w:rPr>
          <w:lang w:val="es-ES"/>
        </w:rPr>
        <w:t xml:space="preserve">. </w:t>
      </w:r>
    </w:p>
    <w:p w14:paraId="50A3248A" w14:textId="77777777" w:rsidR="007F2367" w:rsidRDefault="007F2367" w:rsidP="007F2367">
      <w:pPr>
        <w:pStyle w:val="Cosdetext"/>
        <w:jc w:val="both"/>
        <w:rPr>
          <w:lang w:val="es-ES"/>
        </w:rPr>
      </w:pPr>
      <w:r w:rsidRPr="007F2367">
        <w:rPr>
          <w:lang w:val="es-ES"/>
        </w:rPr>
        <w:t>5. Una vez terminado el año de la subvención en curso, será necesario que la entidad presente la justificación de la subvención, aportando antes del 31 de enero del siguiente año (es decir, antes del 31/01/2024) la siguiente documentación:</w:t>
      </w:r>
    </w:p>
    <w:p w14:paraId="0A797311" w14:textId="77777777" w:rsidR="007F2367" w:rsidRDefault="007F2367" w:rsidP="008E0EC2">
      <w:pPr>
        <w:pStyle w:val="Cosdetext"/>
        <w:ind w:left="426"/>
        <w:jc w:val="both"/>
        <w:rPr>
          <w:lang w:val="es-ES"/>
        </w:rPr>
      </w:pPr>
      <w:r w:rsidRPr="007F2367">
        <w:rPr>
          <w:lang w:val="es-ES"/>
        </w:rPr>
        <w:t xml:space="preserve">- </w:t>
      </w:r>
      <w:r w:rsidRPr="007F2367">
        <w:rPr>
          <w:b/>
          <w:bCs/>
          <w:lang w:val="es-ES"/>
        </w:rPr>
        <w:t>Memoria explicativa</w:t>
      </w:r>
      <w:r w:rsidRPr="007F2367">
        <w:rPr>
          <w:lang w:val="es-ES"/>
        </w:rPr>
        <w:t xml:space="preserve"> del cumplimiento de la finalidad de la acción, actividad o proyecto subvencionado, con indicación de las actividades realizadas y de los resultados obtenidos, firmada electrónicamente por la presidencia de la entidad. </w:t>
      </w:r>
    </w:p>
    <w:p w14:paraId="6271902B" w14:textId="77777777" w:rsidR="007F2367" w:rsidRDefault="007F2367" w:rsidP="008E0EC2">
      <w:pPr>
        <w:pStyle w:val="Cosdetext"/>
        <w:ind w:left="426"/>
        <w:jc w:val="both"/>
        <w:rPr>
          <w:lang w:val="es-ES"/>
        </w:rPr>
      </w:pPr>
      <w:r w:rsidRPr="007F2367">
        <w:rPr>
          <w:lang w:val="es-ES"/>
        </w:rPr>
        <w:t xml:space="preserve">- </w:t>
      </w:r>
      <w:r w:rsidRPr="007F2367">
        <w:rPr>
          <w:b/>
          <w:bCs/>
          <w:lang w:val="es-ES"/>
        </w:rPr>
        <w:t>Cuenta justificativa</w:t>
      </w:r>
      <w:r w:rsidRPr="007F2367">
        <w:rPr>
          <w:lang w:val="es-ES"/>
        </w:rPr>
        <w:t xml:space="preserve"> firmada electrónicamente por la presidencia y la tesorería de la entidad con una relación detallada de los gastos de la actividad, de acuerdo con el modelo adjunto y siempre haciendo constar: fecha de la factura, identificación del acreedor con nombre y CIF, número de la factura o documento de valor probatorio, el concepto, el importe, la fecha de emisión, la fecha de pago y la forma de pago. </w:t>
      </w:r>
      <w:r w:rsidRPr="007F2367">
        <w:rPr>
          <w:i/>
          <w:iCs/>
          <w:lang w:val="es-ES"/>
        </w:rPr>
        <w:t>Este documento también se enviará en formato excel, siempre que sea posible</w:t>
      </w:r>
      <w:r w:rsidRPr="007F2367">
        <w:rPr>
          <w:lang w:val="es-ES"/>
        </w:rPr>
        <w:t xml:space="preserve">. </w:t>
      </w:r>
    </w:p>
    <w:p w14:paraId="61A2C531" w14:textId="77777777" w:rsidR="007F2367" w:rsidRDefault="007F2367" w:rsidP="008E0EC2">
      <w:pPr>
        <w:pStyle w:val="Cosdetext"/>
        <w:ind w:left="426"/>
        <w:jc w:val="both"/>
        <w:rPr>
          <w:lang w:val="es-ES"/>
        </w:rPr>
      </w:pPr>
      <w:r w:rsidRPr="007F2367">
        <w:rPr>
          <w:i/>
          <w:iCs/>
          <w:lang w:val="es-ES"/>
        </w:rPr>
        <w:t>Se adjunta modelo de cuenta justificativa</w:t>
      </w:r>
      <w:r w:rsidRPr="007F2367">
        <w:rPr>
          <w:lang w:val="es-ES"/>
        </w:rPr>
        <w:t xml:space="preserve"> </w:t>
      </w:r>
    </w:p>
    <w:p w14:paraId="42438520" w14:textId="77777777" w:rsidR="007F2367" w:rsidRDefault="007F2367" w:rsidP="008E0EC2">
      <w:pPr>
        <w:pStyle w:val="Cosdetext"/>
        <w:ind w:left="426"/>
        <w:jc w:val="both"/>
        <w:rPr>
          <w:lang w:val="es-ES"/>
        </w:rPr>
      </w:pPr>
      <w:r w:rsidRPr="007F2367">
        <w:rPr>
          <w:lang w:val="es-ES"/>
        </w:rPr>
        <w:t xml:space="preserve">- </w:t>
      </w:r>
      <w:r w:rsidRPr="007F2367">
        <w:rPr>
          <w:b/>
          <w:bCs/>
          <w:lang w:val="es-ES"/>
        </w:rPr>
        <w:t>Relación detallada de otros ingresos o subvenciones</w:t>
      </w:r>
      <w:r w:rsidRPr="007F2367">
        <w:rPr>
          <w:lang w:val="es-ES"/>
        </w:rPr>
        <w:t xml:space="preserve"> que hayan financiado la actividad subvencionada con indicación del importe y su procedencia. Cuando los justificantes de los gastos se imputen parcialmente en otras subvenciones, deberá indicarse la cuantía exacta o porcentaje imputado a cada una, con identificación de los órganos concedentes. </w:t>
      </w:r>
      <w:r w:rsidRPr="007F2367">
        <w:rPr>
          <w:i/>
          <w:iCs/>
          <w:lang w:val="es-ES"/>
        </w:rPr>
        <w:t>Este documento también se enviará en formato excel, siempre que sea posible</w:t>
      </w:r>
      <w:r w:rsidRPr="007F2367">
        <w:rPr>
          <w:lang w:val="es-ES"/>
        </w:rPr>
        <w:t>.</w:t>
      </w:r>
    </w:p>
    <w:p w14:paraId="2BE371C3" w14:textId="77777777" w:rsidR="007F2367" w:rsidRDefault="007F2367" w:rsidP="008E0EC2">
      <w:pPr>
        <w:pStyle w:val="Cosdetext"/>
        <w:ind w:left="426"/>
        <w:jc w:val="both"/>
        <w:rPr>
          <w:lang w:val="es-ES"/>
        </w:rPr>
      </w:pPr>
      <w:r w:rsidRPr="007F2367">
        <w:rPr>
          <w:lang w:val="es-ES"/>
        </w:rPr>
        <w:lastRenderedPageBreak/>
        <w:t xml:space="preserve"> - </w:t>
      </w:r>
      <w:r w:rsidRPr="007F2367">
        <w:rPr>
          <w:b/>
          <w:bCs/>
          <w:lang w:val="es-ES"/>
        </w:rPr>
        <w:t>Copia de las facturas y justificantes de pago</w:t>
      </w:r>
      <w:r w:rsidRPr="007F2367">
        <w:rPr>
          <w:lang w:val="es-ES"/>
        </w:rPr>
        <w:t xml:space="preserve"> de </w:t>
      </w:r>
      <w:proofErr w:type="gramStart"/>
      <w:r w:rsidRPr="007F2367">
        <w:rPr>
          <w:lang w:val="es-ES"/>
        </w:rPr>
        <w:t>las mismas</w:t>
      </w:r>
      <w:proofErr w:type="gramEnd"/>
      <w:r w:rsidRPr="007F2367">
        <w:rPr>
          <w:lang w:val="es-ES"/>
        </w:rPr>
        <w:t xml:space="preserve"> relacionados en la cuenta justificativa.</w:t>
      </w:r>
    </w:p>
    <w:p w14:paraId="67A061EF" w14:textId="77777777" w:rsidR="007F2367" w:rsidRDefault="007F2367" w:rsidP="008E0EC2">
      <w:pPr>
        <w:pStyle w:val="Cosdetext"/>
        <w:ind w:left="426"/>
        <w:jc w:val="both"/>
        <w:rPr>
          <w:lang w:val="es-ES"/>
        </w:rPr>
      </w:pPr>
      <w:r w:rsidRPr="007F2367">
        <w:rPr>
          <w:lang w:val="es-ES"/>
        </w:rPr>
        <w:t xml:space="preserve"> - </w:t>
      </w:r>
      <w:r w:rsidRPr="007F2367">
        <w:rPr>
          <w:b/>
          <w:bCs/>
          <w:lang w:val="es-ES"/>
        </w:rPr>
        <w:t>Copia de las resoluciones o comprobantes de ingresos</w:t>
      </w:r>
      <w:r w:rsidRPr="007F2367">
        <w:rPr>
          <w:lang w:val="es-ES"/>
        </w:rPr>
        <w:t xml:space="preserve"> relacionados en la cuenta justificativa.</w:t>
      </w:r>
    </w:p>
    <w:p w14:paraId="43A07C07" w14:textId="77777777" w:rsidR="008E0EC2" w:rsidRDefault="007F2367" w:rsidP="008E0EC2">
      <w:pPr>
        <w:pStyle w:val="Cosdetext"/>
        <w:ind w:left="426"/>
        <w:jc w:val="both"/>
        <w:rPr>
          <w:lang w:val="es-ES"/>
        </w:rPr>
      </w:pPr>
      <w:r w:rsidRPr="007F2367">
        <w:rPr>
          <w:lang w:val="es-ES"/>
        </w:rPr>
        <w:t xml:space="preserve"> - </w:t>
      </w:r>
      <w:r w:rsidRPr="007F2367">
        <w:rPr>
          <w:b/>
          <w:bCs/>
          <w:lang w:val="es-ES"/>
        </w:rPr>
        <w:t>Certificado de estar al corriente</w:t>
      </w:r>
      <w:r w:rsidRPr="007F2367">
        <w:rPr>
          <w:lang w:val="es-ES"/>
        </w:rPr>
        <w:t xml:space="preserve"> de las obligaciones tributarias con la Agencia Tributaria de Cataluña (ATC), la Agencia Estatal de Administración Tributaria (AEAT) y de las obligaciones con la Tesorería General de la Seguridad Social (TGSS).</w:t>
      </w:r>
    </w:p>
    <w:p w14:paraId="55A95688" w14:textId="77777777" w:rsidR="008E0EC2" w:rsidRPr="008E0EC2" w:rsidRDefault="007F2367" w:rsidP="008E0EC2">
      <w:pPr>
        <w:pStyle w:val="Cosdetext"/>
        <w:ind w:left="426"/>
        <w:jc w:val="both"/>
        <w:rPr>
          <w:b/>
          <w:bCs/>
          <w:lang w:val="es-ES"/>
        </w:rPr>
      </w:pPr>
      <w:r w:rsidRPr="007F2367">
        <w:rPr>
          <w:b/>
          <w:bCs/>
          <w:lang w:val="es-ES"/>
        </w:rPr>
        <w:t xml:space="preserve">En este caso, la entidad que decida no aportar estos 3 </w:t>
      </w:r>
      <w:proofErr w:type="gramStart"/>
      <w:r w:rsidRPr="007F2367">
        <w:rPr>
          <w:b/>
          <w:bCs/>
          <w:lang w:val="es-ES"/>
        </w:rPr>
        <w:t>certificados,</w:t>
      </w:r>
      <w:proofErr w:type="gramEnd"/>
      <w:r w:rsidRPr="007F2367">
        <w:rPr>
          <w:b/>
          <w:bCs/>
          <w:lang w:val="es-ES"/>
        </w:rPr>
        <w:t xml:space="preserve"> deberá enviar, debidamente firmada electrónicamente por la presidencia de la entidad, la autorización expresa para que sea el Ayuntamiento quien consulte estos datos.</w:t>
      </w:r>
    </w:p>
    <w:p w14:paraId="5987A794" w14:textId="77777777" w:rsidR="008E0EC2" w:rsidRDefault="007F2367" w:rsidP="008E0EC2">
      <w:pPr>
        <w:pStyle w:val="Cosdetext"/>
        <w:ind w:left="426"/>
        <w:jc w:val="both"/>
        <w:rPr>
          <w:lang w:val="es-ES"/>
        </w:rPr>
      </w:pPr>
      <w:r w:rsidRPr="007F2367">
        <w:rPr>
          <w:i/>
          <w:iCs/>
          <w:lang w:val="es-ES"/>
        </w:rPr>
        <w:t xml:space="preserve"> Se adjunta modelo de autorización</w:t>
      </w:r>
      <w:r w:rsidRPr="007F2367">
        <w:rPr>
          <w:lang w:val="es-ES"/>
        </w:rPr>
        <w:t>.</w:t>
      </w:r>
    </w:p>
    <w:p w14:paraId="4CB0C207" w14:textId="77777777" w:rsidR="008E0EC2" w:rsidRDefault="007F2367" w:rsidP="007F2367">
      <w:pPr>
        <w:pStyle w:val="Cosdetext"/>
        <w:jc w:val="both"/>
        <w:rPr>
          <w:lang w:val="es-ES"/>
        </w:rPr>
      </w:pPr>
      <w:r w:rsidRPr="007F2367">
        <w:rPr>
          <w:lang w:val="es-ES"/>
        </w:rPr>
        <w:t xml:space="preserve">6. Si cuando la entidad presenta la documentación justificativa de la subvención, no presenta toda la documentación relacionada anteriormente, el ayuntamiento emitirá un requerimiento de subsanación de la justificación con una relación de la documentación a falta de que en el plazo de 10 días hábiles la entidad presente o subsane la documentación careciendo o presentada. </w:t>
      </w:r>
    </w:p>
    <w:p w14:paraId="33FD14F6" w14:textId="77777777" w:rsidR="00203783" w:rsidRDefault="007F2367" w:rsidP="007F2367">
      <w:pPr>
        <w:pStyle w:val="Cosdetext"/>
        <w:jc w:val="both"/>
        <w:rPr>
          <w:lang w:val="es-ES"/>
        </w:rPr>
      </w:pPr>
      <w:r w:rsidRPr="007F2367">
        <w:rPr>
          <w:lang w:val="es-ES"/>
        </w:rPr>
        <w:t xml:space="preserve">7. Se recuerda a las entidades que </w:t>
      </w:r>
      <w:r w:rsidRPr="007F2367">
        <w:rPr>
          <w:b/>
          <w:bCs/>
          <w:lang w:val="es-ES"/>
        </w:rPr>
        <w:t>cualquier ente/sujeto que recibe fondos públicos queda obligado a someterse al control financiero de estos fondos y que el ayuntamiento está obligado como administración pública a realizar este control con las subvenciones que concede cada año.</w:t>
      </w:r>
      <w:r w:rsidRPr="007F2367">
        <w:rPr>
          <w:lang w:val="es-ES"/>
        </w:rPr>
        <w:t xml:space="preserve"> </w:t>
      </w:r>
    </w:p>
    <w:p w14:paraId="6F8DF70A" w14:textId="77777777" w:rsidR="00203783" w:rsidRDefault="007F2367" w:rsidP="007F2367">
      <w:pPr>
        <w:pStyle w:val="Cosdetext"/>
        <w:jc w:val="both"/>
        <w:rPr>
          <w:lang w:val="es-ES"/>
        </w:rPr>
      </w:pPr>
      <w:r w:rsidRPr="007F2367">
        <w:rPr>
          <w:b/>
          <w:bCs/>
          <w:lang w:val="es-ES"/>
        </w:rPr>
        <w:t>DÓNDE PRESENTAR LA DOCUMENTACIÓN</w:t>
      </w:r>
      <w:r w:rsidRPr="007F2367">
        <w:rPr>
          <w:lang w:val="es-ES"/>
        </w:rPr>
        <w:t>:</w:t>
      </w:r>
    </w:p>
    <w:p w14:paraId="737104CE" w14:textId="77777777" w:rsidR="00203783" w:rsidRDefault="007F2367" w:rsidP="007F2367">
      <w:pPr>
        <w:pStyle w:val="Cosdetext"/>
        <w:jc w:val="both"/>
        <w:rPr>
          <w:lang w:val="es-ES"/>
        </w:rPr>
      </w:pPr>
      <w:r w:rsidRPr="007F2367">
        <w:rPr>
          <w:lang w:val="es-ES"/>
        </w:rPr>
        <w:t>Como asociación con personalidad jurídica propia está obligada por el artículo 14 de la Ley 39/2015 del procedimiento administrativo común de las administraciones públicas a relacionarse electrónicamente con el Ayuntamiento.</w:t>
      </w:r>
    </w:p>
    <w:p w14:paraId="19C8D56F" w14:textId="77777777" w:rsidR="00203783" w:rsidRDefault="007F2367" w:rsidP="007F2367">
      <w:pPr>
        <w:pStyle w:val="Cosdetext"/>
        <w:jc w:val="both"/>
        <w:rPr>
          <w:lang w:val="es-ES"/>
        </w:rPr>
      </w:pPr>
      <w:r w:rsidRPr="007F2367">
        <w:rPr>
          <w:lang w:val="es-ES"/>
        </w:rPr>
        <w:t>Por tanto, cualquier solicitud o presentación de trámite debe realizarse por la sede electrónica del ente, mediante el trámite instancia genérica que encuentra en el portal web</w:t>
      </w:r>
    </w:p>
    <w:p w14:paraId="5793A969" w14:textId="7069436D" w:rsidR="00203783" w:rsidRDefault="007F2367" w:rsidP="00203783">
      <w:pPr>
        <w:pStyle w:val="Cosdetext"/>
        <w:spacing w:after="0"/>
        <w:jc w:val="both"/>
        <w:rPr>
          <w:lang w:val="es-ES"/>
        </w:rPr>
      </w:pPr>
      <w:r w:rsidRPr="007F2367">
        <w:rPr>
          <w:lang w:val="es-ES"/>
        </w:rPr>
        <w:t xml:space="preserve"> </w:t>
      </w:r>
      <w:hyperlink r:id="rId8" w:history="1">
        <w:r w:rsidR="00203783" w:rsidRPr="007F2367">
          <w:rPr>
            <w:rStyle w:val="Hipervnculo"/>
            <w:lang w:val="es-ES"/>
          </w:rPr>
          <w:t>www.elperello.cat</w:t>
        </w:r>
      </w:hyperlink>
      <w:r w:rsidR="00203783">
        <w:rPr>
          <w:lang w:val="es-ES"/>
        </w:rPr>
        <w:t xml:space="preserve"> </w:t>
      </w:r>
    </w:p>
    <w:p w14:paraId="3DE16F9E" w14:textId="77777777" w:rsidR="00203783" w:rsidRPr="00203783" w:rsidRDefault="00203783" w:rsidP="00203783">
      <w:pPr>
        <w:tabs>
          <w:tab w:val="left" w:pos="284"/>
        </w:tabs>
        <w:suppressAutoHyphens/>
        <w:spacing w:before="13" w:after="240" w:line="276" w:lineRule="auto"/>
        <w:ind w:left="20" w:right="18"/>
        <w:contextualSpacing/>
        <w:jc w:val="both"/>
        <w:rPr>
          <w:rFonts w:ascii="Arial" w:eastAsia="Times New Roman" w:hAnsi="Arial" w:cs="Arial"/>
          <w:bCs/>
          <w:color w:val="0563C1" w:themeColor="hyperlink"/>
          <w:u w:val="single"/>
          <w:lang w:val="ca-ES" w:eastAsia="ar-SA"/>
        </w:rPr>
      </w:pPr>
      <w:hyperlink r:id="rId9" w:history="1">
        <w:r w:rsidRPr="00203783">
          <w:rPr>
            <w:rFonts w:ascii="Arial" w:eastAsia="Times New Roman" w:hAnsi="Arial" w:cs="Arial"/>
            <w:bCs/>
            <w:color w:val="0563C1" w:themeColor="hyperlink"/>
            <w:u w:val="single"/>
            <w:lang w:val="ca-ES" w:eastAsia="ar-SA"/>
          </w:rPr>
          <w:t>https://actio.dipta.cat/catalegserveis/id/4310420002/servei/AT058_ATENC_00001</w:t>
        </w:r>
      </w:hyperlink>
      <w:r w:rsidRPr="00203783">
        <w:rPr>
          <w:rFonts w:ascii="Arial" w:eastAsia="Times New Roman" w:hAnsi="Arial" w:cs="Arial"/>
          <w:bCs/>
          <w:lang w:val="ca-ES" w:eastAsia="ar-SA"/>
        </w:rPr>
        <w:t xml:space="preserve"> </w:t>
      </w:r>
    </w:p>
    <w:p w14:paraId="4D9FE5B8" w14:textId="77777777" w:rsidR="00203783" w:rsidRPr="00203783" w:rsidRDefault="007F2367" w:rsidP="007F2367">
      <w:pPr>
        <w:pStyle w:val="Cosdetext"/>
        <w:jc w:val="both"/>
        <w:rPr>
          <w:i/>
          <w:iCs/>
          <w:lang w:val="es-ES"/>
        </w:rPr>
      </w:pPr>
      <w:r w:rsidRPr="007F2367">
        <w:rPr>
          <w:b/>
          <w:bCs/>
          <w:i/>
          <w:iCs/>
          <w:lang w:val="es-ES"/>
        </w:rPr>
        <w:t>CÓMO PRESENTAR LA DOCUMENTACIÓN:</w:t>
      </w:r>
    </w:p>
    <w:p w14:paraId="79DD07E1" w14:textId="77777777" w:rsidR="00203783" w:rsidRDefault="007F2367" w:rsidP="007F2367">
      <w:pPr>
        <w:pStyle w:val="Cosdetext"/>
        <w:jc w:val="both"/>
        <w:rPr>
          <w:lang w:val="es-ES"/>
        </w:rPr>
      </w:pPr>
      <w:r w:rsidRPr="007F2367">
        <w:rPr>
          <w:lang w:val="es-ES"/>
        </w:rPr>
        <w:t xml:space="preserve"> La documentación </w:t>
      </w:r>
      <w:proofErr w:type="spellStart"/>
      <w:r w:rsidR="00203783">
        <w:rPr>
          <w:lang w:val="es-ES"/>
        </w:rPr>
        <w:t>annexada</w:t>
      </w:r>
      <w:proofErr w:type="spellEnd"/>
      <w:r w:rsidRPr="007F2367">
        <w:rPr>
          <w:lang w:val="es-ES"/>
        </w:rPr>
        <w:t xml:space="preserve"> por la sede electrónica debe ser en formato </w:t>
      </w:r>
      <w:proofErr w:type="spellStart"/>
      <w:r w:rsidRPr="007F2367">
        <w:rPr>
          <w:lang w:val="es-ES"/>
        </w:rPr>
        <w:t>pdf</w:t>
      </w:r>
      <w:proofErr w:type="spellEnd"/>
      <w:r w:rsidRPr="007F2367">
        <w:rPr>
          <w:lang w:val="es-ES"/>
        </w:rPr>
        <w:t xml:space="preserve"> y</w:t>
      </w:r>
      <w:r w:rsidR="00203783">
        <w:rPr>
          <w:lang w:val="es-ES"/>
        </w:rPr>
        <w:t xml:space="preserve"> estar</w:t>
      </w:r>
      <w:r w:rsidRPr="007F2367">
        <w:rPr>
          <w:lang w:val="es-ES"/>
        </w:rPr>
        <w:t xml:space="preserve"> firmada electrónicamente por la presidencia mediante certificado electrónico. Algunos documentos también tendrán que estar firmados por la tesorería de la entidad. </w:t>
      </w:r>
    </w:p>
    <w:p w14:paraId="37C83864" w14:textId="6DD608B4" w:rsidR="007F2367" w:rsidRPr="007F2367" w:rsidRDefault="007F2367" w:rsidP="007F2367">
      <w:pPr>
        <w:pStyle w:val="Cosdetext"/>
        <w:jc w:val="both"/>
      </w:pPr>
      <w:r w:rsidRPr="007F2367">
        <w:rPr>
          <w:lang w:val="es-ES"/>
        </w:rPr>
        <w:t xml:space="preserve">En </w:t>
      </w:r>
      <w:r w:rsidR="00203783">
        <w:rPr>
          <w:lang w:val="es-ES"/>
        </w:rPr>
        <w:t xml:space="preserve">el </w:t>
      </w:r>
      <w:r w:rsidRPr="007F2367">
        <w:rPr>
          <w:lang w:val="es-ES"/>
        </w:rPr>
        <w:t>caso de que la presidencia y/o tesorería de la entidad todavía no dispongan de certificado electrónico para firmar digitalmente la documentación, será necesario presentar la documentación firmada en formato original en el ayuntamiento</w:t>
      </w:r>
      <w:r w:rsidR="00203783">
        <w:rPr>
          <w:lang w:val="es-ES"/>
        </w:rPr>
        <w:t>,</w:t>
      </w:r>
      <w:r w:rsidRPr="007F2367">
        <w:rPr>
          <w:lang w:val="es-ES"/>
        </w:rPr>
        <w:t xml:space="preserve"> para que el ente pueda realizar una copia auténtica digitalizada de la documentación original y darle así valor de copia electrónica auténtica.</w:t>
      </w:r>
    </w:p>
    <w:p w14:paraId="3FFD767F" w14:textId="5EF0419E" w:rsidR="00CC620E" w:rsidRDefault="00CC620E" w:rsidP="0031258E">
      <w:pPr>
        <w:pStyle w:val="Cosdetext"/>
        <w:jc w:val="both"/>
      </w:pPr>
    </w:p>
    <w:sectPr w:rsidR="00CC620E" w:rsidSect="00482043">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66F7" w14:textId="77777777" w:rsidR="007F2367" w:rsidRDefault="007F2367" w:rsidP="00731E9D">
      <w:pPr>
        <w:spacing w:after="0" w:line="240" w:lineRule="auto"/>
      </w:pPr>
      <w:r>
        <w:separator/>
      </w:r>
    </w:p>
  </w:endnote>
  <w:endnote w:type="continuationSeparator" w:id="0">
    <w:p w14:paraId="0AC469D3" w14:textId="77777777" w:rsidR="007F2367" w:rsidRDefault="007F2367" w:rsidP="00731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missioner SemiBold">
    <w:panose1 w:val="00000000000000000000"/>
    <w:charset w:val="00"/>
    <w:family w:val="auto"/>
    <w:pitch w:val="variable"/>
    <w:sig w:usb0="A00002FF" w:usb1="4000204B" w:usb2="00000000" w:usb3="00000000" w:csb0="0000019F" w:csb1="00000000"/>
  </w:font>
  <w:font w:name="Open Sans">
    <w:panose1 w:val="020B0606030504020204"/>
    <w:charset w:val="00"/>
    <w:family w:val="swiss"/>
    <w:pitch w:val="variable"/>
    <w:sig w:usb0="E00002EF" w:usb1="4000205B" w:usb2="00000028" w:usb3="00000000" w:csb0="0000019F" w:csb1="00000000"/>
  </w:font>
  <w:font w:name="Commissioner Medium">
    <w:panose1 w:val="00000000000000000000"/>
    <w:charset w:val="00"/>
    <w:family w:val="auto"/>
    <w:pitch w:val="variable"/>
    <w:sig w:usb0="A00002F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ommissioner">
    <w:panose1 w:val="00000000000000000000"/>
    <w:charset w:val="00"/>
    <w:family w:val="auto"/>
    <w:pitch w:val="variable"/>
    <w:sig w:usb0="A00002F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24CE3" w14:textId="77777777" w:rsidR="00C3473B" w:rsidRDefault="00C3473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86A32" w14:textId="77777777" w:rsidR="0031127F" w:rsidRDefault="0026758B">
    <w:pPr>
      <w:pStyle w:val="Piedepgina"/>
    </w:pPr>
    <w:r>
      <w:rPr>
        <w:noProof/>
      </w:rPr>
      <mc:AlternateContent>
        <mc:Choice Requires="wps">
          <w:drawing>
            <wp:anchor distT="45720" distB="45720" distL="114300" distR="114300" simplePos="0" relativeHeight="251668480" behindDoc="1" locked="0" layoutInCell="1" allowOverlap="1" wp14:anchorId="38C41AAD" wp14:editId="564027E7">
              <wp:simplePos x="0" y="0"/>
              <wp:positionH relativeFrom="margin">
                <wp:posOffset>4196715</wp:posOffset>
              </wp:positionH>
              <wp:positionV relativeFrom="paragraph">
                <wp:posOffset>-175260</wp:posOffset>
              </wp:positionV>
              <wp:extent cx="1282700" cy="39751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397510"/>
                      </a:xfrm>
                      <a:prstGeom prst="rect">
                        <a:avLst/>
                      </a:prstGeom>
                      <a:noFill/>
                      <a:ln w="9525">
                        <a:noFill/>
                        <a:miter lim="800000"/>
                        <a:headEnd/>
                        <a:tailEnd/>
                      </a:ln>
                    </wps:spPr>
                    <wps:txbx>
                      <w:txbxContent>
                        <w:p w14:paraId="2CDD8ECB" w14:textId="77777777" w:rsidR="007C19A7" w:rsidRPr="00D62221" w:rsidRDefault="007C19A7" w:rsidP="0093273B">
                          <w:pPr>
                            <w:jc w:val="right"/>
                            <w:rPr>
                              <w:rFonts w:ascii="Commissioner" w:hAnsi="Commissioner"/>
                              <w:sz w:val="14"/>
                              <w:szCs w:val="14"/>
                            </w:rPr>
                          </w:pPr>
                          <w:r w:rsidRPr="00D62221">
                            <w:rPr>
                              <w:rFonts w:ascii="Commissioner" w:hAnsi="Commissioner"/>
                              <w:sz w:val="14"/>
                              <w:szCs w:val="14"/>
                            </w:rPr>
                            <w:t>www.elperello.cat</w:t>
                          </w:r>
                          <w:r w:rsidR="0093273B">
                            <w:rPr>
                              <w:rFonts w:ascii="Commissioner" w:hAnsi="Commissioner"/>
                              <w:sz w:val="14"/>
                              <w:szCs w:val="14"/>
                            </w:rPr>
                            <w:br/>
                            <w:t>aj.perello@elperello.cat</w:t>
                          </w:r>
                          <w:r w:rsidRPr="00D62221">
                            <w:rPr>
                              <w:rFonts w:ascii="Commissioner" w:hAnsi="Commissioner"/>
                              <w:sz w:val="14"/>
                              <w:szCs w:val="14"/>
                            </w:rPr>
                            <w:t xml:space="preserve">          </w:t>
                          </w:r>
                          <w:r w:rsidRPr="00D62221">
                            <w:rPr>
                              <w:rFonts w:ascii="Commissioner" w:hAnsi="Commissioner" w:cstheme="minorHAnsi"/>
                              <w:sz w:val="14"/>
                              <w:szCs w:val="14"/>
                            </w:rPr>
                            <w:br/>
                          </w:r>
                        </w:p>
                        <w:p w14:paraId="4ABBBF0A" w14:textId="77777777" w:rsidR="007C19A7" w:rsidRDefault="007C19A7" w:rsidP="007C19A7">
                          <w:pPr>
                            <w:jc w:val="right"/>
                            <w:rPr>
                              <w:rFonts w:ascii="Commissioner" w:hAnsi="Commissioner"/>
                              <w:sz w:val="12"/>
                              <w:szCs w:val="12"/>
                            </w:rPr>
                          </w:pPr>
                        </w:p>
                        <w:p w14:paraId="1F9CC371" w14:textId="77777777" w:rsidR="007C19A7" w:rsidRPr="0031127F" w:rsidRDefault="007C19A7" w:rsidP="007C19A7">
                          <w:pPr>
                            <w:jc w:val="right"/>
                            <w:rPr>
                              <w:rFonts w:ascii="Commissioner" w:hAnsi="Commissioner" w:cstheme="minorHAnsi"/>
                              <w:sz w:val="12"/>
                              <w:szCs w:val="12"/>
                            </w:rPr>
                          </w:pPr>
                          <w:r w:rsidRPr="0031127F">
                            <w:rPr>
                              <w:rFonts w:ascii="Commissioner" w:hAnsi="Commissioner"/>
                              <w:sz w:val="12"/>
                              <w:szCs w:val="1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C41AAD" id="_x0000_t202" coordsize="21600,21600" o:spt="202" path="m,l,21600r21600,l21600,xe">
              <v:stroke joinstyle="miter"/>
              <v:path gradientshapeok="t" o:connecttype="rect"/>
            </v:shapetype>
            <v:shape id="Cuadro de texto 3" o:spid="_x0000_s1026" type="#_x0000_t202" style="position:absolute;margin-left:330.45pt;margin-top:-13.8pt;width:101pt;height:31.3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" filled="f" stroked="f">
              <v:textbox>
                <w:txbxContent>
                  <w:p w14:paraId="2CDD8ECB" w14:textId="77777777" w:rsidR="007C19A7" w:rsidRPr="00D62221" w:rsidRDefault="007C19A7" w:rsidP="0093273B">
                    <w:pPr>
                      <w:jc w:val="right"/>
                      <w:rPr>
                        <w:rFonts w:ascii="Commissioner" w:hAnsi="Commissioner"/>
                        <w:sz w:val="14"/>
                        <w:szCs w:val="14"/>
                      </w:rPr>
                    </w:pPr>
                    <w:r w:rsidRPr="00D62221">
                      <w:rPr>
                        <w:rFonts w:ascii="Commissioner" w:hAnsi="Commissioner"/>
                        <w:sz w:val="14"/>
                        <w:szCs w:val="14"/>
                      </w:rPr>
                      <w:t>www.elperello.cat</w:t>
                    </w:r>
                    <w:r w:rsidR="0093273B">
                      <w:rPr>
                        <w:rFonts w:ascii="Commissioner" w:hAnsi="Commissioner"/>
                        <w:sz w:val="14"/>
                        <w:szCs w:val="14"/>
                      </w:rPr>
                      <w:br/>
                      <w:t>aj.perello@elperello.cat</w:t>
                    </w:r>
                    <w:r w:rsidRPr="00D62221">
                      <w:rPr>
                        <w:rFonts w:ascii="Commissioner" w:hAnsi="Commissioner"/>
                        <w:sz w:val="14"/>
                        <w:szCs w:val="14"/>
                      </w:rPr>
                      <w:t xml:space="preserve">          </w:t>
                    </w:r>
                    <w:r w:rsidRPr="00D62221">
                      <w:rPr>
                        <w:rFonts w:ascii="Commissioner" w:hAnsi="Commissioner" w:cstheme="minorHAnsi"/>
                        <w:sz w:val="14"/>
                        <w:szCs w:val="14"/>
                      </w:rPr>
                      <w:br/>
                    </w:r>
                  </w:p>
                  <w:p w14:paraId="4ABBBF0A" w14:textId="77777777" w:rsidR="007C19A7" w:rsidRDefault="007C19A7" w:rsidP="007C19A7">
                    <w:pPr>
                      <w:jc w:val="right"/>
                      <w:rPr>
                        <w:rFonts w:ascii="Commissioner" w:hAnsi="Commissioner"/>
                        <w:sz w:val="12"/>
                        <w:szCs w:val="12"/>
                      </w:rPr>
                    </w:pPr>
                  </w:p>
                  <w:p w14:paraId="1F9CC371" w14:textId="77777777" w:rsidR="007C19A7" w:rsidRPr="0031127F" w:rsidRDefault="007C19A7" w:rsidP="007C19A7">
                    <w:pPr>
                      <w:jc w:val="right"/>
                      <w:rPr>
                        <w:rFonts w:ascii="Commissioner" w:hAnsi="Commissioner" w:cstheme="minorHAnsi"/>
                        <w:sz w:val="12"/>
                        <w:szCs w:val="12"/>
                      </w:rPr>
                    </w:pPr>
                    <w:r w:rsidRPr="0031127F">
                      <w:rPr>
                        <w:rFonts w:ascii="Commissioner" w:hAnsi="Commissioner"/>
                        <w:sz w:val="12"/>
                        <w:szCs w:val="12"/>
                      </w:rPr>
                      <w:t xml:space="preserve"> </w:t>
                    </w:r>
                  </w:p>
                </w:txbxContent>
              </v:textbox>
              <w10:wrap anchorx="margin"/>
            </v:shape>
          </w:pict>
        </mc:Fallback>
      </mc:AlternateContent>
    </w:r>
    <w:r>
      <w:rPr>
        <w:noProof/>
      </w:rPr>
      <mc:AlternateContent>
        <mc:Choice Requires="wps">
          <w:drawing>
            <wp:anchor distT="45720" distB="45720" distL="114300" distR="114300" simplePos="0" relativeHeight="251666432" behindDoc="1" locked="0" layoutInCell="1" allowOverlap="1" wp14:anchorId="7647A693" wp14:editId="35CE578E">
              <wp:simplePos x="0" y="0"/>
              <wp:positionH relativeFrom="page">
                <wp:posOffset>1000125</wp:posOffset>
              </wp:positionH>
              <wp:positionV relativeFrom="page">
                <wp:posOffset>9896475</wp:posOffset>
              </wp:positionV>
              <wp:extent cx="1419225" cy="53340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533400"/>
                      </a:xfrm>
                      <a:prstGeom prst="rect">
                        <a:avLst/>
                      </a:prstGeom>
                      <a:noFill/>
                      <a:ln w="9525">
                        <a:noFill/>
                        <a:miter lim="800000"/>
                        <a:headEnd/>
                        <a:tailEnd/>
                      </a:ln>
                    </wps:spPr>
                    <wps:txbx>
                      <w:txbxContent>
                        <w:p w14:paraId="69E554B5" w14:textId="77777777" w:rsidR="007C19A7" w:rsidRPr="00D62221" w:rsidRDefault="007C19A7" w:rsidP="007C19A7">
                          <w:pPr>
                            <w:rPr>
                              <w:rFonts w:ascii="Commissioner" w:hAnsi="Commissioner"/>
                              <w:sz w:val="14"/>
                              <w:szCs w:val="14"/>
                            </w:rPr>
                          </w:pPr>
                          <w:r w:rsidRPr="00D62221">
                            <w:rPr>
                              <w:rFonts w:ascii="Commissioner" w:hAnsi="Commissioner" w:cstheme="minorHAnsi"/>
                              <w:sz w:val="14"/>
                              <w:szCs w:val="14"/>
                            </w:rPr>
                            <w:t xml:space="preserve">C/ Lluís Companys, 2 </w:t>
                          </w:r>
                          <w:r w:rsidRPr="00D62221">
                            <w:rPr>
                              <w:rFonts w:ascii="Commissioner" w:hAnsi="Commissioner"/>
                              <w:sz w:val="14"/>
                              <w:szCs w:val="14"/>
                            </w:rPr>
                            <w:t xml:space="preserve">      </w:t>
                          </w:r>
                          <w:r w:rsidRPr="00D62221">
                            <w:rPr>
                              <w:rFonts w:ascii="Commissioner" w:hAnsi="Commissioner"/>
                              <w:sz w:val="14"/>
                              <w:szCs w:val="14"/>
                            </w:rPr>
                            <w:br/>
                            <w:t xml:space="preserve">El Perelló 43519                                                  </w:t>
                          </w:r>
                          <w:r w:rsidRPr="00D62221">
                            <w:rPr>
                              <w:rFonts w:ascii="Commissioner" w:hAnsi="Commissioner"/>
                              <w:sz w:val="14"/>
                              <w:szCs w:val="14"/>
                            </w:rPr>
                            <w:br/>
                            <w:t xml:space="preserve">977 </w:t>
                          </w:r>
                          <w:r w:rsidR="00687E41" w:rsidRPr="00D62221">
                            <w:rPr>
                              <w:rFonts w:ascii="Commissioner" w:hAnsi="Commissioner"/>
                              <w:sz w:val="14"/>
                              <w:szCs w:val="14"/>
                            </w:rPr>
                            <w:t>490 007 – 977 490 072</w:t>
                          </w:r>
                          <w:r w:rsidRPr="00D62221">
                            <w:rPr>
                              <w:rFonts w:ascii="Commissioner" w:hAnsi="Commissioner"/>
                              <w:sz w:val="14"/>
                              <w:szCs w:val="14"/>
                            </w:rPr>
                            <w:t xml:space="preserve">                                                      </w:t>
                          </w:r>
                        </w:p>
                        <w:p w14:paraId="1DEF94D3" w14:textId="77777777" w:rsidR="007C19A7" w:rsidRDefault="007C19A7" w:rsidP="007C19A7">
                          <w:pPr>
                            <w:rPr>
                              <w:rFonts w:ascii="Commissioner" w:hAnsi="Commissioner"/>
                              <w:sz w:val="12"/>
                              <w:szCs w:val="12"/>
                            </w:rPr>
                          </w:pPr>
                          <w:r w:rsidRPr="0031127F">
                            <w:rPr>
                              <w:rFonts w:ascii="Commissioner" w:hAnsi="Commissioner"/>
                              <w:sz w:val="12"/>
                              <w:szCs w:val="12"/>
                            </w:rPr>
                            <w:t xml:space="preserve">       </w:t>
                          </w:r>
                          <w:r w:rsidRPr="0031127F">
                            <w:rPr>
                              <w:rFonts w:ascii="Commissioner" w:hAnsi="Commissioner" w:cstheme="minorHAnsi"/>
                              <w:sz w:val="12"/>
                              <w:szCs w:val="12"/>
                            </w:rPr>
                            <w:br/>
                          </w:r>
                        </w:p>
                        <w:p w14:paraId="0B2D19CE" w14:textId="77777777" w:rsidR="007C19A7" w:rsidRDefault="007C19A7" w:rsidP="007C19A7">
                          <w:pPr>
                            <w:rPr>
                              <w:rFonts w:ascii="Commissioner" w:hAnsi="Commissioner"/>
                              <w:sz w:val="12"/>
                              <w:szCs w:val="12"/>
                            </w:rPr>
                          </w:pPr>
                        </w:p>
                        <w:p w14:paraId="5C439B52" w14:textId="77777777" w:rsidR="007C19A7" w:rsidRPr="0031127F" w:rsidRDefault="007C19A7" w:rsidP="007C19A7">
                          <w:pPr>
                            <w:rPr>
                              <w:rFonts w:ascii="Commissioner" w:hAnsi="Commissioner" w:cstheme="minorHAnsi"/>
                              <w:sz w:val="12"/>
                              <w:szCs w:val="12"/>
                            </w:rPr>
                          </w:pPr>
                          <w:r w:rsidRPr="0031127F">
                            <w:rPr>
                              <w:rFonts w:ascii="Commissioner" w:hAnsi="Commissioner"/>
                              <w:sz w:val="12"/>
                              <w:szCs w:val="1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7A693" id="Cuadro de texto 1" o:spid="_x0000_s1027" type="#_x0000_t202" style="position:absolute;margin-left:78.75pt;margin-top:779.25pt;width:111.75pt;height:42pt;z-index:-25165004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" filled="f" stroked="f">
              <v:textbox>
                <w:txbxContent>
                  <w:p w14:paraId="69E554B5" w14:textId="77777777" w:rsidR="007C19A7" w:rsidRPr="00D62221" w:rsidRDefault="007C19A7" w:rsidP="007C19A7">
                    <w:pPr>
                      <w:rPr>
                        <w:rFonts w:ascii="Commissioner" w:hAnsi="Commissioner"/>
                        <w:sz w:val="14"/>
                        <w:szCs w:val="14"/>
                      </w:rPr>
                    </w:pPr>
                    <w:r w:rsidRPr="00D62221">
                      <w:rPr>
                        <w:rFonts w:ascii="Commissioner" w:hAnsi="Commissioner" w:cstheme="minorHAnsi"/>
                        <w:sz w:val="14"/>
                        <w:szCs w:val="14"/>
                      </w:rPr>
                      <w:t xml:space="preserve">C/ Lluís Companys, 2 </w:t>
                    </w:r>
                    <w:r w:rsidRPr="00D62221">
                      <w:rPr>
                        <w:rFonts w:ascii="Commissioner" w:hAnsi="Commissioner"/>
                        <w:sz w:val="14"/>
                        <w:szCs w:val="14"/>
                      </w:rPr>
                      <w:t xml:space="preserve">      </w:t>
                    </w:r>
                    <w:r w:rsidRPr="00D62221">
                      <w:rPr>
                        <w:rFonts w:ascii="Commissioner" w:hAnsi="Commissioner"/>
                        <w:sz w:val="14"/>
                        <w:szCs w:val="14"/>
                      </w:rPr>
                      <w:br/>
                      <w:t xml:space="preserve">El Perelló 43519                                                  </w:t>
                    </w:r>
                    <w:r w:rsidRPr="00D62221">
                      <w:rPr>
                        <w:rFonts w:ascii="Commissioner" w:hAnsi="Commissioner"/>
                        <w:sz w:val="14"/>
                        <w:szCs w:val="14"/>
                      </w:rPr>
                      <w:br/>
                      <w:t xml:space="preserve">977 </w:t>
                    </w:r>
                    <w:r w:rsidR="00687E41" w:rsidRPr="00D62221">
                      <w:rPr>
                        <w:rFonts w:ascii="Commissioner" w:hAnsi="Commissioner"/>
                        <w:sz w:val="14"/>
                        <w:szCs w:val="14"/>
                      </w:rPr>
                      <w:t>490 007 – 977 490 072</w:t>
                    </w:r>
                    <w:r w:rsidRPr="00D62221">
                      <w:rPr>
                        <w:rFonts w:ascii="Commissioner" w:hAnsi="Commissioner"/>
                        <w:sz w:val="14"/>
                        <w:szCs w:val="14"/>
                      </w:rPr>
                      <w:t xml:space="preserve">                                                      </w:t>
                    </w:r>
                  </w:p>
                  <w:p w14:paraId="1DEF94D3" w14:textId="77777777" w:rsidR="007C19A7" w:rsidRDefault="007C19A7" w:rsidP="007C19A7">
                    <w:pPr>
                      <w:rPr>
                        <w:rFonts w:ascii="Commissioner" w:hAnsi="Commissioner"/>
                        <w:sz w:val="12"/>
                        <w:szCs w:val="12"/>
                      </w:rPr>
                    </w:pPr>
                    <w:r w:rsidRPr="0031127F">
                      <w:rPr>
                        <w:rFonts w:ascii="Commissioner" w:hAnsi="Commissioner"/>
                        <w:sz w:val="12"/>
                        <w:szCs w:val="12"/>
                      </w:rPr>
                      <w:t xml:space="preserve">       </w:t>
                    </w:r>
                    <w:r w:rsidRPr="0031127F">
                      <w:rPr>
                        <w:rFonts w:ascii="Commissioner" w:hAnsi="Commissioner" w:cstheme="minorHAnsi"/>
                        <w:sz w:val="12"/>
                        <w:szCs w:val="12"/>
                      </w:rPr>
                      <w:br/>
                    </w:r>
                  </w:p>
                  <w:p w14:paraId="0B2D19CE" w14:textId="77777777" w:rsidR="007C19A7" w:rsidRDefault="007C19A7" w:rsidP="007C19A7">
                    <w:pPr>
                      <w:rPr>
                        <w:rFonts w:ascii="Commissioner" w:hAnsi="Commissioner"/>
                        <w:sz w:val="12"/>
                        <w:szCs w:val="12"/>
                      </w:rPr>
                    </w:pPr>
                  </w:p>
                  <w:p w14:paraId="5C439B52" w14:textId="77777777" w:rsidR="007C19A7" w:rsidRPr="0031127F" w:rsidRDefault="007C19A7" w:rsidP="007C19A7">
                    <w:pPr>
                      <w:rPr>
                        <w:rFonts w:ascii="Commissioner" w:hAnsi="Commissioner" w:cstheme="minorHAnsi"/>
                        <w:sz w:val="12"/>
                        <w:szCs w:val="12"/>
                      </w:rPr>
                    </w:pPr>
                    <w:r w:rsidRPr="0031127F">
                      <w:rPr>
                        <w:rFonts w:ascii="Commissioner" w:hAnsi="Commissioner"/>
                        <w:sz w:val="12"/>
                        <w:szCs w:val="12"/>
                      </w:rPr>
                      <w:t xml:space="preserve"> </w:t>
                    </w:r>
                  </w:p>
                </w:txbxContent>
              </v:textbox>
              <w10:wrap anchorx="page" anchory="page"/>
            </v:shape>
          </w:pict>
        </mc:Fallback>
      </mc:AlternateContent>
    </w:r>
    <w:r>
      <w:rPr>
        <w:noProof/>
      </w:rPr>
      <mc:AlternateContent>
        <mc:Choice Requires="wps">
          <w:drawing>
            <wp:anchor distT="4294967295" distB="4294967295" distL="114300" distR="114300" simplePos="0" relativeHeight="251664384" behindDoc="1" locked="0" layoutInCell="1" allowOverlap="1" wp14:anchorId="4801A9B1" wp14:editId="02D7D39B">
              <wp:simplePos x="0" y="0"/>
              <wp:positionH relativeFrom="column">
                <wp:posOffset>-173990</wp:posOffset>
              </wp:positionH>
              <wp:positionV relativeFrom="paragraph">
                <wp:posOffset>-243841</wp:posOffset>
              </wp:positionV>
              <wp:extent cx="5748655" cy="0"/>
              <wp:effectExtent l="0" t="0" r="0" b="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8655" cy="0"/>
                      </a:xfrm>
                      <a:prstGeom prst="line">
                        <a:avLst/>
                      </a:prstGeom>
                      <a:ln w="12700">
                        <a:solidFill>
                          <a:srgbClr val="0080C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828FEF" id="Conector recto 7"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7pt,-19.2pt" to="438.9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" strokecolor="#0080c8" strokeweight="1pt">
              <v:stroke joinstyle="miter"/>
              <o:lock v:ext="edit" shapetype="f"/>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1056F" w14:textId="77777777" w:rsidR="00C3473B" w:rsidRDefault="00C347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7C106" w14:textId="77777777" w:rsidR="007F2367" w:rsidRDefault="007F2367" w:rsidP="00731E9D">
      <w:pPr>
        <w:spacing w:after="0" w:line="240" w:lineRule="auto"/>
      </w:pPr>
      <w:r>
        <w:separator/>
      </w:r>
    </w:p>
  </w:footnote>
  <w:footnote w:type="continuationSeparator" w:id="0">
    <w:p w14:paraId="3535A4A2" w14:textId="77777777" w:rsidR="007F2367" w:rsidRDefault="007F2367" w:rsidP="00731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401D2" w14:textId="77777777" w:rsidR="00C3473B" w:rsidRDefault="00C3473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3477" w14:textId="77777777" w:rsidR="00731E9D" w:rsidRDefault="00731E9D">
    <w:pPr>
      <w:pStyle w:val="Encabezado"/>
    </w:pPr>
  </w:p>
  <w:p w14:paraId="6A3B72EC" w14:textId="77777777" w:rsidR="00731E9D" w:rsidRDefault="007B47DF">
    <w:pPr>
      <w:pStyle w:val="Encabezado"/>
    </w:pPr>
    <w:r>
      <w:rPr>
        <w:noProof/>
        <w:lang w:eastAsia="es-ES"/>
      </w:rPr>
      <w:drawing>
        <wp:anchor distT="0" distB="0" distL="114300" distR="114300" simplePos="0" relativeHeight="251669504" behindDoc="0" locked="0" layoutInCell="1" allowOverlap="1" wp14:anchorId="48EFE106" wp14:editId="35988F74">
          <wp:simplePos x="0" y="0"/>
          <wp:positionH relativeFrom="margin">
            <wp:align>left</wp:align>
          </wp:positionH>
          <wp:positionV relativeFrom="paragraph">
            <wp:posOffset>3175</wp:posOffset>
          </wp:positionV>
          <wp:extent cx="1088600" cy="535578"/>
          <wp:effectExtent l="0" t="0" r="0" b="0"/>
          <wp:wrapNone/>
          <wp:docPr id="63330619" name="Imagen 63330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088600" cy="535578"/>
                  </a:xfrm>
                  <a:prstGeom prst="rect">
                    <a:avLst/>
                  </a:prstGeom>
                </pic:spPr>
              </pic:pic>
            </a:graphicData>
          </a:graphic>
        </wp:anchor>
      </w:drawing>
    </w:r>
    <w:r w:rsidR="00731E9D">
      <w:t xml:space="preserve">                    </w:t>
    </w:r>
  </w:p>
  <w:p w14:paraId="05B4C2B2" w14:textId="77777777" w:rsidR="00731E9D" w:rsidRDefault="00731E9D">
    <w:pPr>
      <w:pStyle w:val="Encabezado"/>
    </w:pPr>
    <w:r>
      <w:t xml:space="preserve">     </w:t>
    </w:r>
  </w:p>
  <w:p w14:paraId="029DDCEB" w14:textId="77777777" w:rsidR="00731E9D" w:rsidRDefault="00731E9D">
    <w:pPr>
      <w:pStyle w:val="Encabezado"/>
    </w:pPr>
  </w:p>
  <w:p w14:paraId="7D30C3F6" w14:textId="77777777" w:rsidR="00731E9D" w:rsidRDefault="00731E9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E2A08" w14:textId="77777777" w:rsidR="00C3473B" w:rsidRDefault="00C347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55247"/>
    <w:multiLevelType w:val="hybridMultilevel"/>
    <w:tmpl w:val="120CBC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86999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367"/>
    <w:rsid w:val="00022C15"/>
    <w:rsid w:val="00097E02"/>
    <w:rsid w:val="000D0D49"/>
    <w:rsid w:val="001006A2"/>
    <w:rsid w:val="001E0654"/>
    <w:rsid w:val="001F5508"/>
    <w:rsid w:val="00203783"/>
    <w:rsid w:val="0026758B"/>
    <w:rsid w:val="0031127F"/>
    <w:rsid w:val="0031258E"/>
    <w:rsid w:val="00394A99"/>
    <w:rsid w:val="003B3647"/>
    <w:rsid w:val="00416D47"/>
    <w:rsid w:val="00482043"/>
    <w:rsid w:val="005259F7"/>
    <w:rsid w:val="005A5881"/>
    <w:rsid w:val="005D5B8A"/>
    <w:rsid w:val="005D6D8D"/>
    <w:rsid w:val="006511F6"/>
    <w:rsid w:val="00687E41"/>
    <w:rsid w:val="00695323"/>
    <w:rsid w:val="00731E9D"/>
    <w:rsid w:val="0079008D"/>
    <w:rsid w:val="007B47DF"/>
    <w:rsid w:val="007C19A7"/>
    <w:rsid w:val="007E717F"/>
    <w:rsid w:val="007F2367"/>
    <w:rsid w:val="00846447"/>
    <w:rsid w:val="00874157"/>
    <w:rsid w:val="00885B33"/>
    <w:rsid w:val="008A77D6"/>
    <w:rsid w:val="008C4EB8"/>
    <w:rsid w:val="008D0986"/>
    <w:rsid w:val="008E0EC2"/>
    <w:rsid w:val="00915A29"/>
    <w:rsid w:val="00925841"/>
    <w:rsid w:val="0093273B"/>
    <w:rsid w:val="009E4F45"/>
    <w:rsid w:val="00A247D5"/>
    <w:rsid w:val="00AD31CD"/>
    <w:rsid w:val="00AE66E7"/>
    <w:rsid w:val="00B10A82"/>
    <w:rsid w:val="00B347EE"/>
    <w:rsid w:val="00B55835"/>
    <w:rsid w:val="00B9066A"/>
    <w:rsid w:val="00BA341F"/>
    <w:rsid w:val="00BA450E"/>
    <w:rsid w:val="00BB1B9C"/>
    <w:rsid w:val="00C3473B"/>
    <w:rsid w:val="00C721C8"/>
    <w:rsid w:val="00C900F7"/>
    <w:rsid w:val="00CC620E"/>
    <w:rsid w:val="00D01E71"/>
    <w:rsid w:val="00D62221"/>
    <w:rsid w:val="00DC3124"/>
    <w:rsid w:val="00EB085B"/>
    <w:rsid w:val="00F01A53"/>
    <w:rsid w:val="00FA4B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A7BF9"/>
  <w15:docId w15:val="{65F31E26-7F8E-41BE-AB75-F1DB9201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82043"/>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1E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31E9D"/>
  </w:style>
  <w:style w:type="paragraph" w:styleId="Piedepgina">
    <w:name w:val="footer"/>
    <w:basedOn w:val="Normal"/>
    <w:link w:val="PiedepginaCar"/>
    <w:uiPriority w:val="99"/>
    <w:unhideWhenUsed/>
    <w:rsid w:val="00731E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31E9D"/>
  </w:style>
  <w:style w:type="paragraph" w:customStyle="1" w:styleId="Nomsignatura">
    <w:name w:val="Nom signatura"/>
    <w:basedOn w:val="Normal"/>
    <w:link w:val="NomsignaturaCar"/>
    <w:qFormat/>
    <w:rsid w:val="005A5881"/>
    <w:rPr>
      <w:rFonts w:ascii="Commissioner SemiBold" w:hAnsi="Commissioner SemiBold"/>
      <w:lang w:val="ca-ES"/>
    </w:rPr>
  </w:style>
  <w:style w:type="paragraph" w:customStyle="1" w:styleId="SignaturaRegiduria">
    <w:name w:val="Signatura Regiduria"/>
    <w:basedOn w:val="Normal"/>
    <w:link w:val="SignaturaRegiduriaCar"/>
    <w:qFormat/>
    <w:rsid w:val="00925841"/>
    <w:rPr>
      <w:rFonts w:ascii="Open Sans" w:hAnsi="Open Sans" w:cs="Open Sans"/>
      <w:sz w:val="16"/>
      <w:szCs w:val="16"/>
      <w:lang w:val="ca-ES"/>
    </w:rPr>
  </w:style>
  <w:style w:type="character" w:customStyle="1" w:styleId="NomsignaturaCar">
    <w:name w:val="Nom signatura Car"/>
    <w:basedOn w:val="Fuentedeprrafopredeter"/>
    <w:link w:val="Nomsignatura"/>
    <w:rsid w:val="005A5881"/>
    <w:rPr>
      <w:rFonts w:ascii="Commissioner SemiBold" w:hAnsi="Commissioner SemiBold"/>
      <w:lang w:val="ca-ES"/>
    </w:rPr>
  </w:style>
  <w:style w:type="paragraph" w:customStyle="1" w:styleId="Signaturadades">
    <w:name w:val="Signatura dades"/>
    <w:basedOn w:val="Normal"/>
    <w:link w:val="SignaturadadesCar"/>
    <w:qFormat/>
    <w:rsid w:val="00925841"/>
    <w:rPr>
      <w:rFonts w:ascii="Open Sans" w:hAnsi="Open Sans" w:cs="Open Sans"/>
      <w:sz w:val="16"/>
      <w:szCs w:val="16"/>
      <w:lang w:val="ca-ES"/>
    </w:rPr>
  </w:style>
  <w:style w:type="character" w:customStyle="1" w:styleId="SignaturaRegiduriaCar">
    <w:name w:val="Signatura Regiduria Car"/>
    <w:basedOn w:val="Fuentedeprrafopredeter"/>
    <w:link w:val="SignaturaRegiduria"/>
    <w:rsid w:val="00925841"/>
    <w:rPr>
      <w:rFonts w:ascii="Open Sans" w:hAnsi="Open Sans" w:cs="Open Sans"/>
      <w:sz w:val="16"/>
      <w:szCs w:val="16"/>
      <w:lang w:val="ca-ES"/>
    </w:rPr>
  </w:style>
  <w:style w:type="paragraph" w:customStyle="1" w:styleId="Cosdetext">
    <w:name w:val="Cos de text"/>
    <w:basedOn w:val="Normal"/>
    <w:link w:val="CosdetextCar"/>
    <w:qFormat/>
    <w:rsid w:val="00925841"/>
    <w:rPr>
      <w:rFonts w:ascii="Open Sans" w:hAnsi="Open Sans" w:cs="Open Sans"/>
      <w:lang w:val="ca-ES"/>
    </w:rPr>
  </w:style>
  <w:style w:type="character" w:customStyle="1" w:styleId="SignaturadadesCar">
    <w:name w:val="Signatura dades Car"/>
    <w:basedOn w:val="Fuentedeprrafopredeter"/>
    <w:link w:val="Signaturadades"/>
    <w:rsid w:val="00925841"/>
    <w:rPr>
      <w:rFonts w:ascii="Open Sans" w:hAnsi="Open Sans" w:cs="Open Sans"/>
      <w:sz w:val="16"/>
      <w:szCs w:val="16"/>
      <w:lang w:val="ca-ES"/>
    </w:rPr>
  </w:style>
  <w:style w:type="paragraph" w:customStyle="1" w:styleId="Subtitolcapalera">
    <w:name w:val="Subtitol capçalera"/>
    <w:basedOn w:val="Normal"/>
    <w:link w:val="SubtitolcapaleraCar"/>
    <w:qFormat/>
    <w:rsid w:val="00B55835"/>
    <w:rPr>
      <w:rFonts w:ascii="Commissioner Medium" w:hAnsi="Commissioner Medium"/>
    </w:rPr>
  </w:style>
  <w:style w:type="character" w:customStyle="1" w:styleId="CosdetextCar">
    <w:name w:val="Cos de text Car"/>
    <w:basedOn w:val="Fuentedeprrafopredeter"/>
    <w:link w:val="Cosdetext"/>
    <w:rsid w:val="00925841"/>
    <w:rPr>
      <w:rFonts w:ascii="Open Sans" w:hAnsi="Open Sans" w:cs="Open Sans"/>
      <w:lang w:val="ca-ES"/>
    </w:rPr>
  </w:style>
  <w:style w:type="paragraph" w:customStyle="1" w:styleId="Capaleradocument">
    <w:name w:val="Capçalera document"/>
    <w:basedOn w:val="Normal"/>
    <w:link w:val="CapaleradocumentCar"/>
    <w:qFormat/>
    <w:rsid w:val="00B55835"/>
    <w:rPr>
      <w:rFonts w:ascii="Commissioner SemiBold" w:hAnsi="Commissioner SemiBold"/>
      <w:sz w:val="40"/>
      <w:szCs w:val="40"/>
    </w:rPr>
  </w:style>
  <w:style w:type="character" w:customStyle="1" w:styleId="SubtitolcapaleraCar">
    <w:name w:val="Subtitol capçalera Car"/>
    <w:basedOn w:val="Fuentedeprrafopredeter"/>
    <w:link w:val="Subtitolcapalera"/>
    <w:rsid w:val="00B55835"/>
    <w:rPr>
      <w:rFonts w:ascii="Commissioner Medium" w:hAnsi="Commissioner Medium"/>
    </w:rPr>
  </w:style>
  <w:style w:type="paragraph" w:customStyle="1" w:styleId="Capaleradocumentblau">
    <w:name w:val="Capçalera document blau"/>
    <w:basedOn w:val="Capaleradocument"/>
    <w:link w:val="CapaleradocumentblauCar"/>
    <w:qFormat/>
    <w:rsid w:val="00B55835"/>
    <w:rPr>
      <w:color w:val="0080C8"/>
      <w:lang w:val="ca-ES"/>
    </w:rPr>
  </w:style>
  <w:style w:type="character" w:customStyle="1" w:styleId="CapaleradocumentCar">
    <w:name w:val="Capçalera document Car"/>
    <w:basedOn w:val="Fuentedeprrafopredeter"/>
    <w:link w:val="Capaleradocument"/>
    <w:rsid w:val="00B55835"/>
    <w:rPr>
      <w:rFonts w:ascii="Commissioner SemiBold" w:hAnsi="Commissioner SemiBold"/>
      <w:sz w:val="40"/>
      <w:szCs w:val="40"/>
    </w:rPr>
  </w:style>
  <w:style w:type="character" w:customStyle="1" w:styleId="CapaleradocumentblauCar">
    <w:name w:val="Capçalera document blau Car"/>
    <w:basedOn w:val="CapaleradocumentCar"/>
    <w:link w:val="Capaleradocumentblau"/>
    <w:rsid w:val="00B55835"/>
    <w:rPr>
      <w:rFonts w:ascii="Commissioner SemiBold" w:hAnsi="Commissioner SemiBold"/>
      <w:color w:val="0080C8"/>
      <w:sz w:val="40"/>
      <w:szCs w:val="40"/>
      <w:lang w:val="ca-ES"/>
    </w:rPr>
  </w:style>
  <w:style w:type="character" w:styleId="Hipervnculo">
    <w:name w:val="Hyperlink"/>
    <w:basedOn w:val="Fuentedeprrafopredeter"/>
    <w:uiPriority w:val="99"/>
    <w:unhideWhenUsed/>
    <w:rsid w:val="0093273B"/>
    <w:rPr>
      <w:color w:val="0563C1" w:themeColor="hyperlink"/>
      <w:u w:val="single"/>
    </w:rPr>
  </w:style>
  <w:style w:type="character" w:customStyle="1" w:styleId="Mencinsinresolver1">
    <w:name w:val="Mención sin resolver1"/>
    <w:basedOn w:val="Fuentedeprrafopredeter"/>
    <w:uiPriority w:val="99"/>
    <w:semiHidden/>
    <w:unhideWhenUsed/>
    <w:rsid w:val="0093273B"/>
    <w:rPr>
      <w:color w:val="605E5C"/>
      <w:shd w:val="clear" w:color="auto" w:fill="E1DFDD"/>
    </w:rPr>
  </w:style>
  <w:style w:type="paragraph" w:styleId="Prrafodelista">
    <w:name w:val="List Paragraph"/>
    <w:basedOn w:val="Normal"/>
    <w:uiPriority w:val="34"/>
    <w:rsid w:val="00F01A53"/>
    <w:pPr>
      <w:ind w:left="720"/>
      <w:contextualSpacing/>
    </w:pPr>
  </w:style>
  <w:style w:type="character" w:styleId="Mencinsinresolver">
    <w:name w:val="Unresolved Mention"/>
    <w:basedOn w:val="Fuentedeprrafopredeter"/>
    <w:uiPriority w:val="99"/>
    <w:semiHidden/>
    <w:unhideWhenUsed/>
    <w:rsid w:val="00203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63250">
      <w:bodyDiv w:val="1"/>
      <w:marLeft w:val="0"/>
      <w:marRight w:val="0"/>
      <w:marTop w:val="0"/>
      <w:marBottom w:val="0"/>
      <w:divBdr>
        <w:top w:val="none" w:sz="0" w:space="0" w:color="auto"/>
        <w:left w:val="none" w:sz="0" w:space="0" w:color="auto"/>
        <w:bottom w:val="none" w:sz="0" w:space="0" w:color="auto"/>
        <w:right w:val="none" w:sz="0" w:space="0" w:color="auto"/>
      </w:divBdr>
      <w:divsChild>
        <w:div w:id="340819591">
          <w:marLeft w:val="0"/>
          <w:marRight w:val="0"/>
          <w:marTop w:val="0"/>
          <w:marBottom w:val="0"/>
          <w:divBdr>
            <w:top w:val="none" w:sz="0" w:space="0" w:color="auto"/>
            <w:left w:val="none" w:sz="0" w:space="0" w:color="auto"/>
            <w:bottom w:val="none" w:sz="0" w:space="0" w:color="auto"/>
            <w:right w:val="none" w:sz="0" w:space="0" w:color="auto"/>
          </w:divBdr>
        </w:div>
      </w:divsChild>
    </w:div>
    <w:div w:id="1888953803">
      <w:bodyDiv w:val="1"/>
      <w:marLeft w:val="0"/>
      <w:marRight w:val="0"/>
      <w:marTop w:val="0"/>
      <w:marBottom w:val="0"/>
      <w:divBdr>
        <w:top w:val="none" w:sz="0" w:space="0" w:color="auto"/>
        <w:left w:val="none" w:sz="0" w:space="0" w:color="auto"/>
        <w:bottom w:val="none" w:sz="0" w:space="0" w:color="auto"/>
        <w:right w:val="none" w:sz="0" w:space="0" w:color="auto"/>
      </w:divBdr>
      <w:divsChild>
        <w:div w:id="12533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perello.c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ctio.dipta.cat/catalegserveis/id/4310420002/servei/AT058_ATENC_00001"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cticas\Documents\Plantillas%20personalizadas%20de%20Office\Ajuntamen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3B17C-4C06-46E2-9210-ADC502EE2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Ajuntament.dotx</Template>
  <TotalTime>18</TotalTime>
  <Pages>3</Pages>
  <Words>741</Words>
  <Characters>4229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practicas</dc:creator>
  <cp:lastModifiedBy>practicas</cp:lastModifiedBy>
  <cp:revision>3</cp:revision>
  <cp:lastPrinted>2022-08-26T07:56:00Z</cp:lastPrinted>
  <dcterms:created xsi:type="dcterms:W3CDTF">2023-05-28T19:24:00Z</dcterms:created>
  <dcterms:modified xsi:type="dcterms:W3CDTF">2023-05-28T19:44:00Z</dcterms:modified>
</cp:coreProperties>
</file>